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1FAB" w14:textId="24188788" w:rsidR="00702F4F" w:rsidRPr="00702F4F" w:rsidRDefault="00702F4F" w:rsidP="00702F4F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702F4F">
        <w:rPr>
          <w:rFonts w:eastAsia="Times New Roman"/>
          <w:b/>
          <w:bCs/>
          <w:caps/>
          <w:kern w:val="36"/>
          <w:szCs w:val="30"/>
          <w:lang w:eastAsia="ru-RU"/>
        </w:rPr>
        <w:t>П</w:t>
      </w:r>
      <w:r w:rsidRPr="00702F4F">
        <w:rPr>
          <w:rFonts w:eastAsia="Times New Roman"/>
          <w:b/>
          <w:bCs/>
          <w:kern w:val="36"/>
          <w:szCs w:val="30"/>
          <w:lang w:eastAsia="ru-RU"/>
        </w:rPr>
        <w:t>лан выборочных проверок на первое полугодие 2021 года в Могилевской области размещен на сайте комитета госконтроля</w:t>
      </w:r>
    </w:p>
    <w:p w14:paraId="6B007618" w14:textId="77777777" w:rsidR="00702F4F" w:rsidRPr="00702F4F" w:rsidRDefault="00702F4F" w:rsidP="00702F4F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</w:p>
    <w:p w14:paraId="18A2FC14" w14:textId="77777777" w:rsidR="00702F4F" w:rsidRPr="00702F4F" w:rsidRDefault="00702F4F" w:rsidP="00702F4F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702F4F">
        <w:rPr>
          <w:rFonts w:eastAsia="Times New Roman"/>
          <w:szCs w:val="30"/>
          <w:lang w:eastAsia="ru-RU"/>
        </w:rPr>
        <w:t>План выборочных проверок на 1 полугодие 2021 года в Могилевской области сформирован и размещен на сайте Комитета государственного контроля (</w:t>
      </w:r>
      <w:hyperlink r:id="rId4" w:history="1">
        <w:r w:rsidRPr="00702F4F">
          <w:rPr>
            <w:rFonts w:eastAsia="Times New Roman"/>
            <w:szCs w:val="30"/>
            <w:u w:val="single"/>
            <w:lang w:eastAsia="ru-RU"/>
          </w:rPr>
          <w:t>http://kgk.gov.by/ru/pvpmogilev</w:t>
        </w:r>
      </w:hyperlink>
      <w:r w:rsidRPr="00702F4F">
        <w:rPr>
          <w:rFonts w:eastAsia="Times New Roman"/>
          <w:szCs w:val="30"/>
          <w:lang w:eastAsia="ru-RU"/>
        </w:rPr>
        <w:t>), в который включены субъекты предпринимательской деятельности, имеющие высокую степень риска, из них в проведении 44 проверок примут участие налоговые органы Могилевской области.</w:t>
      </w:r>
    </w:p>
    <w:p w14:paraId="3FAD38E6" w14:textId="77777777" w:rsidR="00702F4F" w:rsidRPr="00702F4F" w:rsidRDefault="00702F4F" w:rsidP="00702F4F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702F4F">
        <w:rPr>
          <w:rFonts w:eastAsia="Times New Roman"/>
          <w:szCs w:val="30"/>
          <w:lang w:eastAsia="ru-RU"/>
        </w:rPr>
        <w:t>Ознакомиться с критериями оценки степени риска в целях отбора проверяемых субъектов для проведения выборочной проверки, утвержденными приказом Министерства по налогам и сборам Республики Беларусь от 09.02.2018 № 20 «Об утверждении критериев оценки степени риска в целях отбора проверяемых субъектов для проведения выборочной проверки», можно на сайте Министерства по налогам и сборам Республики Беларусь </w:t>
      </w:r>
      <w:hyperlink r:id="rId5" w:history="1">
        <w:r w:rsidRPr="00702F4F">
          <w:rPr>
            <w:rFonts w:eastAsia="Times New Roman"/>
            <w:szCs w:val="30"/>
            <w:u w:val="single"/>
            <w:lang w:eastAsia="ru-RU"/>
          </w:rPr>
          <w:t>(http://nalog.gov.by</w:t>
        </w:r>
      </w:hyperlink>
      <w:r w:rsidRPr="00702F4F">
        <w:rPr>
          <w:rFonts w:eastAsia="Times New Roman"/>
          <w:szCs w:val="30"/>
          <w:lang w:eastAsia="ru-RU"/>
        </w:rPr>
        <w:t>) в разделе «Налоговый контроль» во вкладке «Критерии оценки степени риска». </w:t>
      </w:r>
    </w:p>
    <w:p w14:paraId="3902D09D" w14:textId="77777777" w:rsidR="003F7C7E" w:rsidRDefault="003F7C7E" w:rsidP="003F7C7E">
      <w:pPr>
        <w:spacing w:line="300" w:lineRule="atLeast"/>
        <w:rPr>
          <w:rFonts w:eastAsia="Times New Roman"/>
          <w:szCs w:val="30"/>
          <w:lang w:eastAsia="ru-RU"/>
        </w:rPr>
      </w:pPr>
    </w:p>
    <w:p w14:paraId="675435E8" w14:textId="268E37E3" w:rsidR="00A46AA9" w:rsidRPr="00702F4F" w:rsidRDefault="00702F4F" w:rsidP="00702F4F">
      <w:pPr>
        <w:spacing w:line="300" w:lineRule="atLeast"/>
        <w:jc w:val="right"/>
        <w:rPr>
          <w:szCs w:val="30"/>
        </w:rPr>
      </w:pPr>
      <w:r w:rsidRPr="00702F4F">
        <w:rPr>
          <w:rFonts w:eastAsia="Times New Roman"/>
          <w:szCs w:val="30"/>
          <w:lang w:eastAsia="ru-RU"/>
        </w:rPr>
        <w:t>Пресс-центр инспекции МНС</w:t>
      </w:r>
      <w:r w:rsidRPr="00702F4F">
        <w:rPr>
          <w:rFonts w:eastAsia="Times New Roman"/>
          <w:szCs w:val="30"/>
          <w:lang w:eastAsia="ru-RU"/>
        </w:rPr>
        <w:br/>
        <w:t>Республики Беларусь</w:t>
      </w:r>
      <w:r w:rsidRPr="00702F4F">
        <w:rPr>
          <w:rFonts w:eastAsia="Times New Roman"/>
          <w:szCs w:val="30"/>
          <w:lang w:eastAsia="ru-RU"/>
        </w:rPr>
        <w:br/>
        <w:t>по Могилевской области</w:t>
      </w:r>
    </w:p>
    <w:sectPr w:rsidR="00A46AA9" w:rsidRPr="00702F4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4F"/>
    <w:rsid w:val="001A0E42"/>
    <w:rsid w:val="003F7C7E"/>
    <w:rsid w:val="00702F4F"/>
    <w:rsid w:val="0094746F"/>
    <w:rsid w:val="00A46AA9"/>
    <w:rsid w:val="00EF1A52"/>
    <w:rsid w:val="00F055C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8032"/>
  <w15:chartTrackingRefBased/>
  <w15:docId w15:val="{F95A90B6-BD11-4EEB-9894-8BFDB9F5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4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4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4F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8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kriterii-ocenki-stepeni-riska/" TargetMode="External"/><Relationship Id="rId4" Type="http://schemas.openxmlformats.org/officeDocument/2006/relationships/hyperlink" Target="http://kgk.gov.by/ru/pvpmogil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2020-12-29T09:25:00Z</dcterms:created>
  <dcterms:modified xsi:type="dcterms:W3CDTF">2020-12-29T11:02:00Z</dcterms:modified>
</cp:coreProperties>
</file>